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BA52" w14:textId="77777777" w:rsidR="00074F8E" w:rsidRPr="00C21EA7" w:rsidRDefault="004C46F9" w:rsidP="00074F8E">
      <w:pPr>
        <w:pStyle w:val="Heading1"/>
        <w:jc w:val="center"/>
        <w:rPr>
          <w:rFonts w:ascii="Verdana" w:hAnsi="Verdana"/>
          <w:b/>
          <w:bCs/>
          <w:sz w:val="24"/>
          <w:szCs w:val="12"/>
          <w:lang w:val="es-ES"/>
        </w:rPr>
      </w:pPr>
      <w:r w:rsidRPr="00C21EA7">
        <w:rPr>
          <w:rFonts w:ascii="Verdana" w:hAnsi="Verdana"/>
          <w:b/>
          <w:bCs/>
          <w:sz w:val="24"/>
          <w:szCs w:val="12"/>
          <w:lang w:val="es-ES"/>
        </w:rPr>
        <w:t>Aviso de exposición a la enfermedad meningocócica</w:t>
      </w:r>
    </w:p>
    <w:p w14:paraId="6BD2AB96" w14:textId="77777777" w:rsidR="00074F8E" w:rsidRPr="00C21EA7" w:rsidRDefault="00074F8E" w:rsidP="00074F8E">
      <w:pPr>
        <w:rPr>
          <w:lang w:val="es-ES"/>
        </w:rPr>
      </w:pPr>
    </w:p>
    <w:p w14:paraId="0C0D847E" w14:textId="77777777" w:rsidR="0074279D" w:rsidRPr="00C21EA7" w:rsidRDefault="004C46F9" w:rsidP="00565139">
      <w:pPr>
        <w:spacing w:after="80"/>
        <w:rPr>
          <w:rFonts w:asciiTheme="minorHAnsi" w:hAnsiTheme="minorHAnsi" w:cstheme="minorHAnsi"/>
          <w:b/>
          <w:bCs/>
          <w:sz w:val="28"/>
          <w:szCs w:val="22"/>
          <w:lang w:val="es-ES"/>
        </w:rPr>
      </w:pPr>
      <w:r w:rsidRPr="00C21EA7">
        <w:rPr>
          <w:rFonts w:asciiTheme="minorHAnsi" w:hAnsiTheme="minorHAnsi" w:cstheme="minorHAnsi"/>
          <w:lang w:val="es-ES"/>
        </w:rPr>
        <w:t xml:space="preserve">Es posible que su hijo(a) haya </w:t>
      </w:r>
      <w:r w:rsidR="007E2F7A" w:rsidRPr="00C21EA7">
        <w:rPr>
          <w:rFonts w:asciiTheme="minorHAnsi" w:hAnsiTheme="minorHAnsi" w:cstheme="minorHAnsi"/>
          <w:lang w:val="es-ES"/>
        </w:rPr>
        <w:t xml:space="preserve">estado expuesto(a) a la </w:t>
      </w:r>
      <w:r w:rsidR="007E2F7A" w:rsidRPr="00C21EA7">
        <w:rPr>
          <w:rStyle w:val="Strong"/>
          <w:rFonts w:asciiTheme="minorHAnsi" w:hAnsiTheme="minorHAnsi" w:cstheme="minorHAnsi"/>
          <w:lang w:val="es-ES"/>
        </w:rPr>
        <w:t>enfermedad meningocócica</w:t>
      </w:r>
      <w:r w:rsidR="00642C2A" w:rsidRPr="00C21EA7">
        <w:rPr>
          <w:rFonts w:asciiTheme="minorHAnsi" w:hAnsiTheme="minorHAnsi" w:cstheme="minorHAnsi"/>
          <w:lang w:val="es-ES"/>
        </w:rPr>
        <w:t xml:space="preserve"> </w:t>
      </w:r>
      <w:r w:rsidR="007E2F7A" w:rsidRPr="00C21EA7">
        <w:rPr>
          <w:rFonts w:asciiTheme="minorHAnsi" w:hAnsiTheme="minorHAnsi" w:cstheme="minorHAnsi"/>
          <w:lang w:val="es-ES"/>
        </w:rPr>
        <w:t>e</w:t>
      </w:r>
      <w:r w:rsidRPr="00C21EA7">
        <w:rPr>
          <w:rFonts w:asciiTheme="minorHAnsi" w:hAnsiTheme="minorHAnsi" w:cstheme="minorHAnsi"/>
          <w:lang w:val="es-ES"/>
        </w:rPr>
        <w:t xml:space="preserve">l día </w:t>
      </w:r>
      <w:r w:rsidR="00642C2A" w:rsidRPr="00C21EA7">
        <w:rPr>
          <w:rFonts w:asciiTheme="minorHAnsi" w:hAnsiTheme="minorHAnsi" w:cstheme="minorHAnsi"/>
          <w:lang w:val="es-ES"/>
        </w:rPr>
        <w:t>______________________.</w:t>
      </w:r>
    </w:p>
    <w:p w14:paraId="7DA097EF" w14:textId="77777777" w:rsidR="0074279D" w:rsidRPr="00C21EA7" w:rsidRDefault="007E2F7A" w:rsidP="00565139">
      <w:pPr>
        <w:spacing w:after="80"/>
        <w:rPr>
          <w:rFonts w:asciiTheme="minorHAnsi" w:hAnsiTheme="minorHAnsi" w:cstheme="minorHAnsi"/>
          <w:b/>
          <w:bCs/>
          <w:sz w:val="28"/>
          <w:szCs w:val="22"/>
          <w:lang w:val="es-ES"/>
        </w:rPr>
      </w:pPr>
      <w:r w:rsidRPr="00C21EA7">
        <w:rPr>
          <w:rFonts w:asciiTheme="minorHAnsi" w:hAnsiTheme="minorHAnsi" w:cstheme="minorHAnsi"/>
          <w:lang w:val="es-ES"/>
        </w:rPr>
        <w:t xml:space="preserve">Por favor revise si su hijo(a) presenta síntomas hasta el </w:t>
      </w:r>
      <w:r w:rsidR="00642C2A" w:rsidRPr="00C21EA7">
        <w:rPr>
          <w:rFonts w:asciiTheme="minorHAnsi" w:hAnsiTheme="minorHAnsi" w:cstheme="minorHAnsi"/>
          <w:lang w:val="es-ES"/>
        </w:rPr>
        <w:t>_____________________________.</w:t>
      </w:r>
    </w:p>
    <w:p w14:paraId="14F19494" w14:textId="77777777" w:rsidR="00565139" w:rsidRPr="00C21EA7" w:rsidRDefault="007E2F7A" w:rsidP="00565139">
      <w:pPr>
        <w:spacing w:after="80"/>
        <w:rPr>
          <w:rFonts w:asciiTheme="minorHAnsi" w:hAnsiTheme="minorHAnsi" w:cstheme="minorHAnsi"/>
          <w:sz w:val="22"/>
          <w:szCs w:val="22"/>
          <w:lang w:val="es-ES"/>
        </w:rPr>
      </w:pPr>
      <w:r w:rsidRPr="00C21EA7">
        <w:rPr>
          <w:rFonts w:asciiTheme="minorHAnsi" w:hAnsiTheme="minorHAnsi" w:cstheme="minorHAnsi"/>
          <w:sz w:val="22"/>
          <w:szCs w:val="22"/>
          <w:lang w:val="es-ES"/>
        </w:rPr>
        <w:t xml:space="preserve">Si presenta síntomas, </w:t>
      </w:r>
      <w:r w:rsidR="004C46F9" w:rsidRPr="00C21EA7">
        <w:rPr>
          <w:rFonts w:asciiTheme="minorHAnsi" w:hAnsiTheme="minorHAnsi" w:cstheme="minorHAnsi"/>
          <w:sz w:val="22"/>
          <w:szCs w:val="22"/>
          <w:lang w:val="es-ES"/>
        </w:rPr>
        <w:t>comuníquese con el proveedor de atención médica de su hijo(a).</w:t>
      </w:r>
    </w:p>
    <w:p w14:paraId="12DDA2D9" w14:textId="77777777" w:rsidR="00603700" w:rsidRPr="0016573B" w:rsidRDefault="007E2F7A" w:rsidP="002C17AA">
      <w:pPr>
        <w:spacing w:after="80"/>
        <w:rPr>
          <w:rStyle w:val="Strong"/>
          <w:rFonts w:asciiTheme="minorHAnsi" w:hAnsiTheme="minorHAnsi" w:cstheme="minorHAnsi"/>
          <w:b w:val="0"/>
          <w:bCs w:val="0"/>
        </w:rPr>
      </w:pPr>
      <w:r w:rsidRPr="0016573B">
        <w:rPr>
          <w:rFonts w:asciiTheme="minorHAnsi" w:hAnsiTheme="minorHAnsi" w:cstheme="minorHAnsi"/>
          <w:noProof/>
        </w:rPr>
        <mc:AlternateContent>
          <mc:Choice Requires="wps">
            <w:drawing>
              <wp:inline distT="0" distB="0" distL="0" distR="0" wp14:anchorId="41E0C83D" wp14:editId="676E9EE1">
                <wp:extent cx="5867400" cy="476250"/>
                <wp:effectExtent l="0" t="0" r="19050" b="19050"/>
                <wp:docPr id="6" name="Text Box 6"/>
                <wp:cNvGraphicFramePr/>
                <a:graphic xmlns:a="http://schemas.openxmlformats.org/drawingml/2006/main">
                  <a:graphicData uri="http://schemas.microsoft.com/office/word/2010/wordprocessingShape">
                    <wps:wsp>
                      <wps:cNvSpPr txBox="1"/>
                      <wps:spPr>
                        <a:xfrm>
                          <a:off x="0" y="0"/>
                          <a:ext cx="5867400" cy="4762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97C45A4" w14:textId="77777777" w:rsidR="00642C2A" w:rsidRPr="00C21EA7" w:rsidRDefault="007E2F7A" w:rsidP="00074F8E">
                            <w:pPr>
                              <w:rPr>
                                <w:rStyle w:val="Emphasis"/>
                                <w:rFonts w:asciiTheme="minorHAnsi" w:hAnsiTheme="minorHAnsi" w:cstheme="minorHAnsi"/>
                                <w:b/>
                                <w:bCs/>
                                <w:lang w:val="es-ES"/>
                              </w:rPr>
                            </w:pPr>
                            <w:r w:rsidRPr="00C21EA7">
                              <w:rPr>
                                <w:rStyle w:val="Emphasis"/>
                                <w:rFonts w:asciiTheme="minorHAnsi" w:hAnsiTheme="minorHAnsi" w:cstheme="minorHAnsi"/>
                                <w:b/>
                                <w:bCs/>
                                <w:lang w:val="es-ES"/>
                              </w:rPr>
                              <w:t>Los niños con</w:t>
                            </w:r>
                            <w:r w:rsidR="004C46F9" w:rsidRPr="00C21EA7">
                              <w:rPr>
                                <w:rStyle w:val="Emphasis"/>
                                <w:rFonts w:asciiTheme="minorHAnsi" w:hAnsiTheme="minorHAnsi" w:cstheme="minorHAnsi"/>
                                <w:b/>
                                <w:bCs/>
                                <w:lang w:val="es-ES"/>
                              </w:rPr>
                              <w:t xml:space="preserve"> la</w:t>
                            </w:r>
                            <w:r w:rsidRPr="00C21EA7">
                              <w:rPr>
                                <w:rStyle w:val="Emphasis"/>
                                <w:rFonts w:asciiTheme="minorHAnsi" w:hAnsiTheme="minorHAnsi" w:cstheme="minorHAnsi"/>
                                <w:b/>
                                <w:bCs/>
                                <w:lang w:val="es-ES"/>
                              </w:rPr>
                              <w:t xml:space="preserve"> enfermedad meningocócica no deben regresar </w:t>
                            </w:r>
                            <w:r w:rsidR="004C46F9" w:rsidRPr="00C21EA7">
                              <w:rPr>
                                <w:rStyle w:val="Emphasis"/>
                                <w:rFonts w:asciiTheme="minorHAnsi" w:hAnsiTheme="minorHAnsi" w:cstheme="minorHAnsi"/>
                                <w:b/>
                                <w:bCs/>
                                <w:lang w:val="es-ES"/>
                              </w:rPr>
                              <w:t>a la guardería ni a la escuela hasta que su proveedor de atención médica lo apruebe.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1E0C83D" id="_x0000_t202" coordsize="21600,21600" o:spt="202" path="m,l,21600r21600,l21600,xe">
                <v:stroke joinstyle="miter"/>
                <v:path gradientshapeok="t" o:connecttype="rect"/>
              </v:shapetype>
              <v:shape id="Text Box 6" o:spid="_x0000_s1026" type="#_x0000_t202" style="width:46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" fillcolor="white [3201]" strokecolor="#c0504d [3205]" strokeweight="2pt">
                <v:textbox>
                  <w:txbxContent>
                    <w:p w14:paraId="297C45A4" w14:textId="77777777" w:rsidR="00642C2A" w:rsidRPr="00C21EA7" w:rsidRDefault="007E2F7A" w:rsidP="00074F8E">
                      <w:pPr>
                        <w:rPr>
                          <w:rStyle w:val="Emphasis"/>
                          <w:rFonts w:asciiTheme="minorHAnsi" w:hAnsiTheme="minorHAnsi" w:cstheme="minorHAnsi"/>
                          <w:b/>
                          <w:bCs/>
                          <w:lang w:val="es-ES"/>
                        </w:rPr>
                      </w:pPr>
                      <w:r w:rsidRPr="00C21EA7">
                        <w:rPr>
                          <w:rStyle w:val="Emphasis"/>
                          <w:rFonts w:asciiTheme="minorHAnsi" w:hAnsiTheme="minorHAnsi" w:cstheme="minorHAnsi"/>
                          <w:b/>
                          <w:bCs/>
                          <w:lang w:val="es-ES"/>
                        </w:rPr>
                        <w:t>Los niños con</w:t>
                      </w:r>
                      <w:r w:rsidR="004C46F9" w:rsidRPr="00C21EA7">
                        <w:rPr>
                          <w:rStyle w:val="Emphasis"/>
                          <w:rFonts w:asciiTheme="minorHAnsi" w:hAnsiTheme="minorHAnsi" w:cstheme="minorHAnsi"/>
                          <w:b/>
                          <w:bCs/>
                          <w:lang w:val="es-ES"/>
                        </w:rPr>
                        <w:t xml:space="preserve"> la</w:t>
                      </w:r>
                      <w:r w:rsidRPr="00C21EA7">
                        <w:rPr>
                          <w:rStyle w:val="Emphasis"/>
                          <w:rFonts w:asciiTheme="minorHAnsi" w:hAnsiTheme="minorHAnsi" w:cstheme="minorHAnsi"/>
                          <w:b/>
                          <w:bCs/>
                          <w:lang w:val="es-ES"/>
                        </w:rPr>
                        <w:t xml:space="preserve"> enfermedad meningocócica no deben regresar </w:t>
                      </w:r>
                      <w:r w:rsidR="004C46F9" w:rsidRPr="00C21EA7">
                        <w:rPr>
                          <w:rStyle w:val="Emphasis"/>
                          <w:rFonts w:asciiTheme="minorHAnsi" w:hAnsiTheme="minorHAnsi" w:cstheme="minorHAnsi"/>
                          <w:b/>
                          <w:bCs/>
                          <w:lang w:val="es-ES"/>
                        </w:rPr>
                        <w:t>a la guardería ni a la escuela hasta que su proveedor de atención médica lo apruebe.</w:t>
                      </w:r>
                    </w:p>
                  </w:txbxContent>
                </v:textbox>
                <w10:anchorlock/>
              </v:shape>
            </w:pict>
          </mc:Fallback>
        </mc:AlternateContent>
      </w:r>
    </w:p>
    <w:p w14:paraId="5BBD1155" w14:textId="77777777" w:rsidR="007E2F7A" w:rsidRPr="00C21EA7" w:rsidRDefault="007E2F7A" w:rsidP="0016573B">
      <w:pPr>
        <w:pStyle w:val="Heading2"/>
        <w:ind w:left="0" w:firstLine="0"/>
        <w:rPr>
          <w:rFonts w:asciiTheme="minorHAnsi" w:hAnsiTheme="minorHAnsi" w:cstheme="minorHAnsi"/>
          <w:lang w:val="es-ES"/>
        </w:rPr>
      </w:pPr>
      <w:r w:rsidRPr="00C21EA7">
        <w:rPr>
          <w:rFonts w:asciiTheme="minorHAnsi" w:hAnsiTheme="minorHAnsi" w:cstheme="minorHAnsi"/>
          <w:lang w:val="es-ES"/>
        </w:rPr>
        <w:t xml:space="preserve">La enfermedad meningocócica es causada por la bacteria </w:t>
      </w:r>
      <w:proofErr w:type="spellStart"/>
      <w:r w:rsidRPr="00C21EA7">
        <w:rPr>
          <w:rFonts w:asciiTheme="minorHAnsi" w:hAnsiTheme="minorHAnsi" w:cstheme="minorHAnsi"/>
          <w:lang w:val="es-ES"/>
        </w:rPr>
        <w:t>Neisseria</w:t>
      </w:r>
      <w:proofErr w:type="spellEnd"/>
      <w:r w:rsidRPr="00C21EA7">
        <w:rPr>
          <w:rFonts w:asciiTheme="minorHAnsi" w:hAnsiTheme="minorHAnsi" w:cstheme="minorHAnsi"/>
          <w:lang w:val="es-ES"/>
        </w:rPr>
        <w:t xml:space="preserve"> </w:t>
      </w:r>
      <w:proofErr w:type="spellStart"/>
      <w:r w:rsidRPr="00C21EA7">
        <w:rPr>
          <w:rFonts w:asciiTheme="minorHAnsi" w:hAnsiTheme="minorHAnsi" w:cstheme="minorHAnsi"/>
          <w:lang w:val="es-ES"/>
        </w:rPr>
        <w:t>meningitidis</w:t>
      </w:r>
      <w:proofErr w:type="spellEnd"/>
      <w:r w:rsidRPr="00C21EA7">
        <w:rPr>
          <w:rFonts w:asciiTheme="minorHAnsi" w:hAnsiTheme="minorHAnsi" w:cstheme="minorHAnsi"/>
          <w:lang w:val="es-ES"/>
        </w:rPr>
        <w:t>. Cuando infecta el cerebro se llama meningitis meningocócica. Los síntomas son:</w:t>
      </w:r>
    </w:p>
    <w:p w14:paraId="7F4ED40C" w14:textId="19B8E6FF" w:rsidR="007E2F7A" w:rsidRPr="00C21EA7" w:rsidRDefault="007E2F7A" w:rsidP="00C21EA7">
      <w:pPr>
        <w:pStyle w:val="ListParagraph"/>
        <w:numPr>
          <w:ilvl w:val="0"/>
          <w:numId w:val="9"/>
        </w:numPr>
        <w:rPr>
          <w:rFonts w:asciiTheme="minorHAnsi" w:hAnsiTheme="minorHAnsi" w:cstheme="minorHAnsi"/>
        </w:rPr>
      </w:pPr>
      <w:proofErr w:type="spellStart"/>
      <w:r w:rsidRPr="00C21EA7">
        <w:rPr>
          <w:rFonts w:asciiTheme="minorHAnsi" w:hAnsiTheme="minorHAnsi" w:cstheme="minorHAnsi"/>
        </w:rPr>
        <w:t>Fiebre</w:t>
      </w:r>
      <w:proofErr w:type="spellEnd"/>
      <w:r w:rsidRPr="00C21EA7">
        <w:rPr>
          <w:rFonts w:asciiTheme="minorHAnsi" w:hAnsiTheme="minorHAnsi" w:cstheme="minorHAnsi"/>
        </w:rPr>
        <w:t xml:space="preserve"> </w:t>
      </w:r>
      <w:proofErr w:type="spellStart"/>
      <w:r w:rsidRPr="00C21EA7">
        <w:rPr>
          <w:rFonts w:asciiTheme="minorHAnsi" w:hAnsiTheme="minorHAnsi" w:cstheme="minorHAnsi"/>
        </w:rPr>
        <w:t>repentina</w:t>
      </w:r>
      <w:proofErr w:type="spellEnd"/>
      <w:r w:rsidRPr="00C21EA7">
        <w:rPr>
          <w:rFonts w:asciiTheme="minorHAnsi" w:hAnsiTheme="minorHAnsi" w:cstheme="minorHAnsi"/>
        </w:rPr>
        <w:t xml:space="preserve"> </w:t>
      </w:r>
    </w:p>
    <w:p w14:paraId="0E29DF53" w14:textId="658291E3" w:rsidR="00642C2A" w:rsidRPr="00C21EA7" w:rsidRDefault="007E2F7A" w:rsidP="00C21EA7">
      <w:pPr>
        <w:pStyle w:val="ListParagraph"/>
        <w:numPr>
          <w:ilvl w:val="0"/>
          <w:numId w:val="9"/>
        </w:numPr>
        <w:rPr>
          <w:rFonts w:asciiTheme="minorHAnsi" w:hAnsiTheme="minorHAnsi" w:cstheme="minorHAnsi"/>
        </w:rPr>
      </w:pPr>
      <w:r w:rsidRPr="00C21EA7">
        <w:rPr>
          <w:rFonts w:asciiTheme="minorHAnsi" w:hAnsiTheme="minorHAnsi" w:cstheme="minorHAnsi"/>
        </w:rPr>
        <w:t>Dolor de cabeza</w:t>
      </w:r>
    </w:p>
    <w:p w14:paraId="77693C81" w14:textId="5D2395B8" w:rsidR="00642C2A" w:rsidRPr="00C21EA7" w:rsidRDefault="007E2F7A" w:rsidP="00C21EA7">
      <w:pPr>
        <w:pStyle w:val="ListParagraph"/>
        <w:numPr>
          <w:ilvl w:val="0"/>
          <w:numId w:val="9"/>
        </w:numPr>
        <w:rPr>
          <w:rFonts w:asciiTheme="minorHAnsi" w:hAnsiTheme="minorHAnsi" w:cstheme="minorHAnsi"/>
        </w:rPr>
      </w:pPr>
      <w:proofErr w:type="spellStart"/>
      <w:r w:rsidRPr="00C21EA7">
        <w:rPr>
          <w:rFonts w:asciiTheme="minorHAnsi" w:hAnsiTheme="minorHAnsi" w:cstheme="minorHAnsi"/>
        </w:rPr>
        <w:t>Rigidez</w:t>
      </w:r>
      <w:proofErr w:type="spellEnd"/>
      <w:r w:rsidRPr="00C21EA7">
        <w:rPr>
          <w:rFonts w:asciiTheme="minorHAnsi" w:hAnsiTheme="minorHAnsi" w:cstheme="minorHAnsi"/>
        </w:rPr>
        <w:t xml:space="preserve"> del </w:t>
      </w:r>
      <w:proofErr w:type="spellStart"/>
      <w:r w:rsidRPr="00C21EA7">
        <w:rPr>
          <w:rFonts w:asciiTheme="minorHAnsi" w:hAnsiTheme="minorHAnsi" w:cstheme="minorHAnsi"/>
        </w:rPr>
        <w:t>cuello</w:t>
      </w:r>
      <w:proofErr w:type="spellEnd"/>
    </w:p>
    <w:p w14:paraId="1B431A66" w14:textId="39338F08" w:rsidR="00642C2A" w:rsidRPr="00C21EA7" w:rsidRDefault="007E2F7A" w:rsidP="00C21EA7">
      <w:pPr>
        <w:pStyle w:val="ListParagraph"/>
        <w:numPr>
          <w:ilvl w:val="0"/>
          <w:numId w:val="9"/>
        </w:numPr>
        <w:rPr>
          <w:rFonts w:asciiTheme="minorHAnsi" w:hAnsiTheme="minorHAnsi" w:cstheme="minorHAnsi"/>
        </w:rPr>
      </w:pPr>
      <w:proofErr w:type="spellStart"/>
      <w:r w:rsidRPr="00C21EA7">
        <w:rPr>
          <w:rFonts w:asciiTheme="minorHAnsi" w:hAnsiTheme="minorHAnsi" w:cstheme="minorHAnsi"/>
        </w:rPr>
        <w:t>Náuseas</w:t>
      </w:r>
      <w:proofErr w:type="spellEnd"/>
      <w:r w:rsidRPr="00C21EA7">
        <w:rPr>
          <w:rFonts w:asciiTheme="minorHAnsi" w:hAnsiTheme="minorHAnsi" w:cstheme="minorHAnsi"/>
        </w:rPr>
        <w:t xml:space="preserve"> y </w:t>
      </w:r>
      <w:proofErr w:type="spellStart"/>
      <w:r w:rsidRPr="00C21EA7">
        <w:rPr>
          <w:rFonts w:asciiTheme="minorHAnsi" w:hAnsiTheme="minorHAnsi" w:cstheme="minorHAnsi"/>
        </w:rPr>
        <w:t>vómito</w:t>
      </w:r>
      <w:proofErr w:type="spellEnd"/>
    </w:p>
    <w:p w14:paraId="78588681" w14:textId="0A0301EC" w:rsidR="004C46F9" w:rsidRPr="00C21EA7" w:rsidRDefault="007E2F7A" w:rsidP="00C21EA7">
      <w:pPr>
        <w:pStyle w:val="ListParagraph"/>
        <w:numPr>
          <w:ilvl w:val="0"/>
          <w:numId w:val="9"/>
        </w:numPr>
        <w:spacing w:after="80"/>
        <w:rPr>
          <w:rFonts w:asciiTheme="minorHAnsi" w:hAnsiTheme="minorHAnsi" w:cstheme="minorHAnsi"/>
        </w:rPr>
      </w:pPr>
      <w:proofErr w:type="spellStart"/>
      <w:r w:rsidRPr="00C21EA7">
        <w:rPr>
          <w:rFonts w:asciiTheme="minorHAnsi" w:hAnsiTheme="minorHAnsi" w:cstheme="minorHAnsi"/>
        </w:rPr>
        <w:t>Confusión</w:t>
      </w:r>
      <w:proofErr w:type="spellEnd"/>
    </w:p>
    <w:p w14:paraId="772CFFB1" w14:textId="77777777" w:rsidR="000907DC" w:rsidRPr="00C21EA7" w:rsidRDefault="007E2F7A" w:rsidP="0016573B">
      <w:pPr>
        <w:pStyle w:val="Heading2"/>
        <w:ind w:left="0" w:firstLine="0"/>
        <w:rPr>
          <w:rFonts w:asciiTheme="minorHAnsi" w:hAnsiTheme="minorHAnsi" w:cstheme="minorHAnsi"/>
          <w:lang w:val="es-ES"/>
        </w:rPr>
      </w:pPr>
      <w:r w:rsidRPr="00C21EA7">
        <w:rPr>
          <w:rFonts w:asciiTheme="minorHAnsi" w:hAnsiTheme="minorHAnsi" w:cstheme="minorHAnsi"/>
          <w:lang w:val="es-ES"/>
        </w:rPr>
        <w:t xml:space="preserve">Cuando esta bacteria infecta la sangre, se llama septicemia meningocócica. Los síntomas son: </w:t>
      </w:r>
    </w:p>
    <w:p w14:paraId="145A1AD2" w14:textId="306D704F" w:rsidR="007E2F7A" w:rsidRPr="00C21EA7" w:rsidRDefault="007E2F7A" w:rsidP="00C21EA7">
      <w:pPr>
        <w:pStyle w:val="ListParagraph"/>
        <w:numPr>
          <w:ilvl w:val="0"/>
          <w:numId w:val="10"/>
        </w:numPr>
        <w:rPr>
          <w:rFonts w:asciiTheme="minorHAnsi" w:hAnsiTheme="minorHAnsi" w:cstheme="minorHAnsi"/>
          <w:lang w:val="es-ES"/>
        </w:rPr>
      </w:pPr>
      <w:r w:rsidRPr="00C21EA7">
        <w:rPr>
          <w:rFonts w:asciiTheme="minorHAnsi" w:hAnsiTheme="minorHAnsi" w:cstheme="minorHAnsi"/>
          <w:lang w:val="es-ES"/>
        </w:rPr>
        <w:t xml:space="preserve">Fatiga </w:t>
      </w:r>
    </w:p>
    <w:p w14:paraId="5FC3A4F5" w14:textId="717A5BAA" w:rsidR="007E2F7A" w:rsidRPr="00C21EA7" w:rsidRDefault="007E2F7A" w:rsidP="00C21EA7">
      <w:pPr>
        <w:pStyle w:val="ListParagraph"/>
        <w:numPr>
          <w:ilvl w:val="0"/>
          <w:numId w:val="10"/>
        </w:numPr>
        <w:rPr>
          <w:rFonts w:asciiTheme="minorHAnsi" w:hAnsiTheme="minorHAnsi" w:cstheme="minorHAnsi"/>
          <w:lang w:val="es-ES"/>
        </w:rPr>
      </w:pPr>
      <w:r w:rsidRPr="00C21EA7">
        <w:rPr>
          <w:rFonts w:asciiTheme="minorHAnsi" w:hAnsiTheme="minorHAnsi" w:cstheme="minorHAnsi"/>
          <w:lang w:val="es-ES"/>
        </w:rPr>
        <w:t xml:space="preserve">Vómitos </w:t>
      </w:r>
    </w:p>
    <w:p w14:paraId="6F9C2D75" w14:textId="7E1B8835" w:rsidR="007E2F7A" w:rsidRPr="00C21EA7" w:rsidRDefault="007E2F7A" w:rsidP="00C21EA7">
      <w:pPr>
        <w:pStyle w:val="ListParagraph"/>
        <w:numPr>
          <w:ilvl w:val="0"/>
          <w:numId w:val="10"/>
        </w:numPr>
        <w:rPr>
          <w:rFonts w:asciiTheme="minorHAnsi" w:hAnsiTheme="minorHAnsi" w:cstheme="minorHAnsi"/>
          <w:lang w:val="es-ES"/>
        </w:rPr>
      </w:pPr>
      <w:r w:rsidRPr="00C21EA7">
        <w:rPr>
          <w:rFonts w:asciiTheme="minorHAnsi" w:hAnsiTheme="minorHAnsi" w:cstheme="minorHAnsi"/>
          <w:lang w:val="es-ES"/>
        </w:rPr>
        <w:t xml:space="preserve">Manos y pies fríos </w:t>
      </w:r>
    </w:p>
    <w:p w14:paraId="5588D544" w14:textId="01455869" w:rsidR="007E2F7A" w:rsidRPr="00C21EA7" w:rsidRDefault="007E2F7A" w:rsidP="00C21EA7">
      <w:pPr>
        <w:pStyle w:val="ListParagraph"/>
        <w:numPr>
          <w:ilvl w:val="0"/>
          <w:numId w:val="10"/>
        </w:numPr>
        <w:rPr>
          <w:rFonts w:asciiTheme="minorHAnsi" w:hAnsiTheme="minorHAnsi" w:cstheme="minorHAnsi"/>
          <w:lang w:val="es-ES"/>
        </w:rPr>
      </w:pPr>
      <w:r w:rsidRPr="00C21EA7">
        <w:rPr>
          <w:rFonts w:asciiTheme="minorHAnsi" w:hAnsiTheme="minorHAnsi" w:cstheme="minorHAnsi"/>
          <w:lang w:val="es-ES"/>
        </w:rPr>
        <w:t xml:space="preserve">Respiración rápida </w:t>
      </w:r>
    </w:p>
    <w:p w14:paraId="7D6A83F7" w14:textId="5C5D710F" w:rsidR="007E2F7A" w:rsidRPr="00C21EA7" w:rsidRDefault="007E2F7A" w:rsidP="00C21EA7">
      <w:pPr>
        <w:pStyle w:val="ListParagraph"/>
        <w:numPr>
          <w:ilvl w:val="0"/>
          <w:numId w:val="10"/>
        </w:numPr>
        <w:rPr>
          <w:rFonts w:asciiTheme="minorHAnsi" w:hAnsiTheme="minorHAnsi" w:cstheme="minorHAnsi"/>
          <w:lang w:val="es-ES"/>
        </w:rPr>
      </w:pPr>
      <w:r w:rsidRPr="00C21EA7">
        <w:rPr>
          <w:rFonts w:asciiTheme="minorHAnsi" w:hAnsiTheme="minorHAnsi" w:cstheme="minorHAnsi"/>
          <w:lang w:val="es-ES"/>
        </w:rPr>
        <w:t>Dolores intensos en los músculos, articulaciones,</w:t>
      </w:r>
      <w:r w:rsidR="004C46F9" w:rsidRPr="00C21EA7">
        <w:rPr>
          <w:rFonts w:asciiTheme="minorHAnsi" w:hAnsiTheme="minorHAnsi" w:cstheme="minorHAnsi"/>
          <w:lang w:val="es-ES"/>
        </w:rPr>
        <w:t xml:space="preserve"> el</w:t>
      </w:r>
      <w:r w:rsidRPr="00C21EA7">
        <w:rPr>
          <w:rFonts w:asciiTheme="minorHAnsi" w:hAnsiTheme="minorHAnsi" w:cstheme="minorHAnsi"/>
          <w:lang w:val="es-ES"/>
        </w:rPr>
        <w:t xml:space="preserve"> pecho o </w:t>
      </w:r>
      <w:r w:rsidR="004C46F9" w:rsidRPr="00C21EA7">
        <w:rPr>
          <w:rFonts w:asciiTheme="minorHAnsi" w:hAnsiTheme="minorHAnsi" w:cstheme="minorHAnsi"/>
          <w:lang w:val="es-ES"/>
        </w:rPr>
        <w:t xml:space="preserve">el </w:t>
      </w:r>
      <w:r w:rsidRPr="00C21EA7">
        <w:rPr>
          <w:rFonts w:asciiTheme="minorHAnsi" w:hAnsiTheme="minorHAnsi" w:cstheme="minorHAnsi"/>
          <w:lang w:val="es-ES"/>
        </w:rPr>
        <w:t xml:space="preserve">estómago </w:t>
      </w:r>
    </w:p>
    <w:p w14:paraId="7A559B01" w14:textId="07C74025" w:rsidR="007E2F7A" w:rsidRPr="00C21EA7" w:rsidRDefault="007E2F7A" w:rsidP="00C21EA7">
      <w:pPr>
        <w:pStyle w:val="ListParagraph"/>
        <w:numPr>
          <w:ilvl w:val="0"/>
          <w:numId w:val="10"/>
        </w:numPr>
        <w:rPr>
          <w:rFonts w:asciiTheme="minorHAnsi" w:hAnsiTheme="minorHAnsi" w:cstheme="minorHAnsi"/>
          <w:lang w:val="es-ES"/>
        </w:rPr>
      </w:pPr>
      <w:r w:rsidRPr="00C21EA7">
        <w:rPr>
          <w:rFonts w:asciiTheme="minorHAnsi" w:hAnsiTheme="minorHAnsi" w:cstheme="minorHAnsi"/>
          <w:lang w:val="es-ES"/>
        </w:rPr>
        <w:t xml:space="preserve">Erupción morada oscura </w:t>
      </w:r>
    </w:p>
    <w:p w14:paraId="4128745E" w14:textId="01F47568" w:rsidR="000907DC" w:rsidRPr="00C21EA7" w:rsidRDefault="007E2F7A" w:rsidP="00C21EA7">
      <w:pPr>
        <w:pStyle w:val="ListParagraph"/>
        <w:numPr>
          <w:ilvl w:val="0"/>
          <w:numId w:val="10"/>
        </w:numPr>
        <w:spacing w:after="80"/>
        <w:rPr>
          <w:rFonts w:asciiTheme="minorHAnsi" w:hAnsiTheme="minorHAnsi" w:cstheme="minorHAnsi"/>
          <w:lang w:val="es-ES"/>
        </w:rPr>
      </w:pPr>
      <w:r w:rsidRPr="00C21EA7">
        <w:rPr>
          <w:rFonts w:asciiTheme="minorHAnsi" w:hAnsiTheme="minorHAnsi" w:cstheme="minorHAnsi"/>
          <w:lang w:val="es-ES"/>
        </w:rPr>
        <w:t>Los ojos son sensibles a la luz</w:t>
      </w:r>
    </w:p>
    <w:p w14:paraId="48050F7E" w14:textId="77777777" w:rsidR="007E2F7A" w:rsidRPr="00C21EA7" w:rsidRDefault="007E2F7A" w:rsidP="0016573B">
      <w:pPr>
        <w:rPr>
          <w:rStyle w:val="Strong"/>
          <w:rFonts w:asciiTheme="minorHAnsi" w:hAnsiTheme="minorHAnsi" w:cstheme="minorHAnsi"/>
          <w:lang w:val="es-ES"/>
        </w:rPr>
      </w:pPr>
      <w:r w:rsidRPr="00C21EA7">
        <w:rPr>
          <w:rStyle w:val="Strong"/>
          <w:rFonts w:asciiTheme="minorHAnsi" w:hAnsiTheme="minorHAnsi" w:cstheme="minorHAnsi"/>
          <w:lang w:val="es-ES"/>
        </w:rPr>
        <w:t>La enfermedad meningocócica es una emergencia médica y requiere atención médica inmediata.</w:t>
      </w:r>
    </w:p>
    <w:p w14:paraId="05302A58" w14:textId="77777777" w:rsidR="007E2F7A" w:rsidRPr="00C21EA7" w:rsidRDefault="007E2F7A" w:rsidP="0016573B">
      <w:pPr>
        <w:pStyle w:val="Heading2"/>
        <w:ind w:left="0" w:firstLine="0"/>
        <w:rPr>
          <w:rFonts w:asciiTheme="minorHAnsi" w:hAnsiTheme="minorHAnsi" w:cstheme="minorHAnsi"/>
          <w:lang w:val="es-ES"/>
        </w:rPr>
      </w:pPr>
      <w:r w:rsidRPr="00C21EA7">
        <w:rPr>
          <w:rFonts w:asciiTheme="minorHAnsi" w:hAnsiTheme="minorHAnsi" w:cstheme="minorHAnsi"/>
          <w:lang w:val="es-ES"/>
        </w:rPr>
        <w:t xml:space="preserve">¿Cómo se transmite la enfermedad meningocócica? </w:t>
      </w:r>
    </w:p>
    <w:p w14:paraId="23D53615" w14:textId="77777777" w:rsidR="007E2F7A" w:rsidRPr="00C21EA7" w:rsidRDefault="007E2F7A" w:rsidP="00603700">
      <w:pPr>
        <w:rPr>
          <w:rFonts w:asciiTheme="minorHAnsi" w:hAnsiTheme="minorHAnsi" w:cstheme="minorHAnsi"/>
          <w:lang w:val="es-ES"/>
        </w:rPr>
      </w:pPr>
      <w:r w:rsidRPr="00C21EA7">
        <w:rPr>
          <w:rFonts w:asciiTheme="minorHAnsi" w:hAnsiTheme="minorHAnsi" w:cstheme="minorHAnsi"/>
          <w:lang w:val="es-ES"/>
        </w:rPr>
        <w:t xml:space="preserve">Esta bacteria se transmite a través del contacto con la saliva o las secreciones de la nariz y la garganta. Esto normalmente ocurre por: </w:t>
      </w:r>
    </w:p>
    <w:p w14:paraId="45887B60" w14:textId="1A48BF78" w:rsidR="007E2F7A" w:rsidRPr="00C21EA7" w:rsidRDefault="007E2F7A" w:rsidP="00C21EA7">
      <w:pPr>
        <w:pStyle w:val="ListParagraph"/>
        <w:numPr>
          <w:ilvl w:val="0"/>
          <w:numId w:val="11"/>
        </w:numPr>
        <w:rPr>
          <w:rFonts w:asciiTheme="minorHAnsi" w:hAnsiTheme="minorHAnsi" w:cstheme="minorHAnsi"/>
          <w:lang w:val="es-ES"/>
        </w:rPr>
      </w:pPr>
      <w:r w:rsidRPr="00C21EA7">
        <w:rPr>
          <w:rFonts w:asciiTheme="minorHAnsi" w:hAnsiTheme="minorHAnsi" w:cstheme="minorHAnsi"/>
          <w:lang w:val="es-ES"/>
        </w:rPr>
        <w:t xml:space="preserve">Besar o toser </w:t>
      </w:r>
    </w:p>
    <w:p w14:paraId="1FF1F11C" w14:textId="73E62A45" w:rsidR="007E2F7A" w:rsidRPr="00C21EA7" w:rsidRDefault="007E2F7A" w:rsidP="00C21EA7">
      <w:pPr>
        <w:pStyle w:val="ListParagraph"/>
        <w:numPr>
          <w:ilvl w:val="0"/>
          <w:numId w:val="11"/>
        </w:numPr>
        <w:rPr>
          <w:rFonts w:asciiTheme="minorHAnsi" w:hAnsiTheme="minorHAnsi" w:cstheme="minorHAnsi"/>
          <w:lang w:val="es-ES"/>
        </w:rPr>
      </w:pPr>
      <w:r w:rsidRPr="00C21EA7">
        <w:rPr>
          <w:rFonts w:asciiTheme="minorHAnsi" w:hAnsiTheme="minorHAnsi" w:cstheme="minorHAnsi"/>
          <w:lang w:val="es-ES"/>
        </w:rPr>
        <w:t xml:space="preserve">Compartir utensilios para comer, botellas de agua o cepillos de dientes </w:t>
      </w:r>
    </w:p>
    <w:p w14:paraId="1FBB93D8" w14:textId="5FF09B71" w:rsidR="007E2F7A" w:rsidRPr="00C21EA7" w:rsidRDefault="007E2F7A" w:rsidP="00C21EA7">
      <w:pPr>
        <w:pStyle w:val="ListParagraph"/>
        <w:numPr>
          <w:ilvl w:val="0"/>
          <w:numId w:val="11"/>
        </w:numPr>
        <w:spacing w:after="80"/>
        <w:rPr>
          <w:rFonts w:asciiTheme="minorHAnsi" w:hAnsiTheme="minorHAnsi" w:cstheme="minorHAnsi"/>
          <w:b/>
          <w:bCs/>
          <w:lang w:val="es-ES"/>
        </w:rPr>
      </w:pPr>
      <w:r w:rsidRPr="00C21EA7">
        <w:rPr>
          <w:rFonts w:asciiTheme="minorHAnsi" w:hAnsiTheme="minorHAnsi" w:cstheme="minorHAnsi"/>
          <w:lang w:val="es-ES"/>
        </w:rPr>
        <w:t>Vivir en el mismo hogar</w:t>
      </w:r>
    </w:p>
    <w:p w14:paraId="7A2382AF" w14:textId="77777777" w:rsidR="000907DC" w:rsidRPr="00C21EA7" w:rsidRDefault="007E2F7A" w:rsidP="0016573B">
      <w:pPr>
        <w:pStyle w:val="Heading2"/>
        <w:ind w:left="0" w:firstLine="0"/>
        <w:rPr>
          <w:rFonts w:asciiTheme="minorHAnsi" w:hAnsiTheme="minorHAnsi" w:cstheme="minorHAnsi"/>
          <w:lang w:val="es-ES"/>
        </w:rPr>
      </w:pPr>
      <w:r w:rsidRPr="00C21EA7">
        <w:rPr>
          <w:rFonts w:asciiTheme="minorHAnsi" w:hAnsiTheme="minorHAnsi" w:cstheme="minorHAnsi"/>
          <w:lang w:val="es-ES"/>
        </w:rPr>
        <w:t xml:space="preserve">¿Qué puedo hacer ahora? </w:t>
      </w:r>
      <w:r w:rsidR="000907DC" w:rsidRPr="00C21EA7">
        <w:rPr>
          <w:rFonts w:asciiTheme="minorHAnsi" w:hAnsiTheme="minorHAnsi" w:cstheme="minorHAnsi"/>
          <w:lang w:val="es-ES"/>
        </w:rPr>
        <w:t xml:space="preserve"> </w:t>
      </w:r>
    </w:p>
    <w:p w14:paraId="3F595CC6" w14:textId="77777777" w:rsidR="007E2F7A" w:rsidRPr="0016573B" w:rsidRDefault="007E2F7A" w:rsidP="00603700">
      <w:pPr>
        <w:spacing w:after="80"/>
        <w:rPr>
          <w:rFonts w:asciiTheme="minorHAnsi" w:hAnsiTheme="minorHAnsi" w:cstheme="minorHAnsi"/>
        </w:rPr>
      </w:pPr>
      <w:r w:rsidRPr="00C21EA7">
        <w:rPr>
          <w:rFonts w:asciiTheme="minorHAnsi" w:hAnsiTheme="minorHAnsi" w:cstheme="minorHAnsi"/>
          <w:lang w:val="es-ES"/>
        </w:rPr>
        <w:t xml:space="preserve">Los miembros del hogar y otros contactos cercanos de una persona enferma deben recibir tratamiento con antibióticos para protegerlos de contraer la enfermedad. Esté atento(a) de que su hijo(a) no tenga los síntomas de esta enfermedad. Si su hijo(a) presenta algún síntoma, llévelo(a) al Departamento de Emergencias </w:t>
      </w:r>
      <w:r w:rsidRPr="00C21EA7">
        <w:rPr>
          <w:rFonts w:asciiTheme="minorHAnsi" w:hAnsiTheme="minorHAnsi" w:cstheme="minorHAnsi"/>
          <w:u w:val="single"/>
          <w:lang w:val="es-ES"/>
        </w:rPr>
        <w:t>de inmediato</w:t>
      </w:r>
      <w:r w:rsidRPr="00C21EA7">
        <w:rPr>
          <w:rFonts w:asciiTheme="minorHAnsi" w:hAnsiTheme="minorHAnsi" w:cstheme="minorHAnsi"/>
          <w:lang w:val="es-ES"/>
        </w:rPr>
        <w:t xml:space="preserve">. </w:t>
      </w:r>
      <w:r w:rsidRPr="0016573B">
        <w:rPr>
          <w:rFonts w:asciiTheme="minorHAnsi" w:hAnsiTheme="minorHAnsi" w:cstheme="minorHAnsi"/>
        </w:rPr>
        <w:t xml:space="preserve">Es </w:t>
      </w:r>
      <w:proofErr w:type="spellStart"/>
      <w:r w:rsidRPr="0016573B">
        <w:rPr>
          <w:rFonts w:asciiTheme="minorHAnsi" w:hAnsiTheme="minorHAnsi" w:cstheme="minorHAnsi"/>
        </w:rPr>
        <w:t>importante</w:t>
      </w:r>
      <w:proofErr w:type="spellEnd"/>
      <w:r w:rsidRPr="0016573B">
        <w:rPr>
          <w:rFonts w:asciiTheme="minorHAnsi" w:hAnsiTheme="minorHAnsi" w:cstheme="minorHAnsi"/>
        </w:rPr>
        <w:t xml:space="preserve"> </w:t>
      </w:r>
      <w:proofErr w:type="spellStart"/>
      <w:r w:rsidRPr="0016573B">
        <w:rPr>
          <w:rFonts w:asciiTheme="minorHAnsi" w:hAnsiTheme="minorHAnsi" w:cstheme="minorHAnsi"/>
        </w:rPr>
        <w:t>comenzar</w:t>
      </w:r>
      <w:proofErr w:type="spellEnd"/>
      <w:r w:rsidRPr="0016573B">
        <w:rPr>
          <w:rFonts w:asciiTheme="minorHAnsi" w:hAnsiTheme="minorHAnsi" w:cstheme="minorHAnsi"/>
        </w:rPr>
        <w:t xml:space="preserve"> </w:t>
      </w:r>
      <w:proofErr w:type="spellStart"/>
      <w:r w:rsidRPr="0016573B">
        <w:rPr>
          <w:rFonts w:asciiTheme="minorHAnsi" w:hAnsiTheme="minorHAnsi" w:cstheme="minorHAnsi"/>
        </w:rPr>
        <w:t>el</w:t>
      </w:r>
      <w:proofErr w:type="spellEnd"/>
      <w:r w:rsidRPr="0016573B">
        <w:rPr>
          <w:rFonts w:asciiTheme="minorHAnsi" w:hAnsiTheme="minorHAnsi" w:cstheme="minorHAnsi"/>
        </w:rPr>
        <w:t xml:space="preserve"> </w:t>
      </w:r>
      <w:proofErr w:type="spellStart"/>
      <w:r w:rsidRPr="0016573B">
        <w:rPr>
          <w:rFonts w:asciiTheme="minorHAnsi" w:hAnsiTheme="minorHAnsi" w:cstheme="minorHAnsi"/>
        </w:rPr>
        <w:t>tratamiento</w:t>
      </w:r>
      <w:proofErr w:type="spellEnd"/>
      <w:r w:rsidRPr="0016573B">
        <w:rPr>
          <w:rFonts w:asciiTheme="minorHAnsi" w:hAnsiTheme="minorHAnsi" w:cstheme="minorHAnsi"/>
        </w:rPr>
        <w:t xml:space="preserve"> lo antes </w:t>
      </w:r>
      <w:proofErr w:type="spellStart"/>
      <w:r w:rsidRPr="0016573B">
        <w:rPr>
          <w:rFonts w:asciiTheme="minorHAnsi" w:hAnsiTheme="minorHAnsi" w:cstheme="minorHAnsi"/>
        </w:rPr>
        <w:t>posible</w:t>
      </w:r>
      <w:proofErr w:type="spellEnd"/>
      <w:r w:rsidRPr="0016573B">
        <w:rPr>
          <w:rFonts w:asciiTheme="minorHAnsi" w:hAnsiTheme="minorHAnsi" w:cstheme="minorHAnsi"/>
        </w:rPr>
        <w:t>.</w:t>
      </w:r>
    </w:p>
    <w:p w14:paraId="6248F2AB" w14:textId="77777777" w:rsidR="007E2F7A" w:rsidRPr="00C21EA7" w:rsidRDefault="007E2F7A" w:rsidP="0016573B">
      <w:pPr>
        <w:pStyle w:val="Heading2"/>
        <w:ind w:left="0" w:firstLine="0"/>
        <w:rPr>
          <w:rFonts w:asciiTheme="minorHAnsi" w:hAnsiTheme="minorHAnsi" w:cstheme="minorHAnsi"/>
          <w:lang w:val="es-ES"/>
        </w:rPr>
      </w:pPr>
      <w:r w:rsidRPr="00C21EA7">
        <w:rPr>
          <w:rFonts w:asciiTheme="minorHAnsi" w:hAnsiTheme="minorHAnsi" w:cstheme="minorHAnsi"/>
          <w:lang w:val="es-ES"/>
        </w:rPr>
        <w:t>Si su hijo(a) se enferma, evite que otras personas contraigan la enfermedad:</w:t>
      </w:r>
    </w:p>
    <w:p w14:paraId="239262B0" w14:textId="77777777" w:rsidR="007E2F7A" w:rsidRPr="00C21EA7" w:rsidRDefault="007E2F7A" w:rsidP="00603700">
      <w:pPr>
        <w:rPr>
          <w:rFonts w:asciiTheme="minorHAnsi" w:hAnsiTheme="minorHAnsi" w:cstheme="minorHAnsi"/>
          <w:lang w:val="es-ES"/>
        </w:rPr>
      </w:pPr>
      <w:r w:rsidRPr="00C21EA7">
        <w:rPr>
          <w:rFonts w:asciiTheme="minorHAnsi" w:hAnsiTheme="minorHAnsi" w:cstheme="minorHAnsi"/>
          <w:lang w:val="es-ES"/>
        </w:rPr>
        <w:t>La forma más ef</w:t>
      </w:r>
      <w:r w:rsidR="004C46F9" w:rsidRPr="00C21EA7">
        <w:rPr>
          <w:rFonts w:asciiTheme="minorHAnsi" w:hAnsiTheme="minorHAnsi" w:cstheme="minorHAnsi"/>
          <w:lang w:val="es-ES"/>
        </w:rPr>
        <w:t>icaz</w:t>
      </w:r>
      <w:r w:rsidRPr="00C21EA7">
        <w:rPr>
          <w:rFonts w:asciiTheme="minorHAnsi" w:hAnsiTheme="minorHAnsi" w:cstheme="minorHAnsi"/>
          <w:lang w:val="es-ES"/>
        </w:rPr>
        <w:t xml:space="preserve"> de prevenir esta enfermedad es mediante la vacunación. Se recomienda que todos los </w:t>
      </w:r>
      <w:proofErr w:type="spellStart"/>
      <w:r w:rsidRPr="00C21EA7">
        <w:rPr>
          <w:rFonts w:asciiTheme="minorHAnsi" w:hAnsiTheme="minorHAnsi" w:cstheme="minorHAnsi"/>
          <w:lang w:val="es-ES"/>
        </w:rPr>
        <w:t>preadolescents</w:t>
      </w:r>
      <w:proofErr w:type="spellEnd"/>
      <w:r w:rsidRPr="00C21EA7">
        <w:rPr>
          <w:rFonts w:asciiTheme="minorHAnsi" w:hAnsiTheme="minorHAnsi" w:cstheme="minorHAnsi"/>
          <w:lang w:val="es-ES"/>
        </w:rPr>
        <w:t xml:space="preserve"> (de 11 a 12 años) y </w:t>
      </w:r>
      <w:proofErr w:type="spellStart"/>
      <w:r w:rsidRPr="00C21EA7">
        <w:rPr>
          <w:rFonts w:asciiTheme="minorHAnsi" w:hAnsiTheme="minorHAnsi" w:cstheme="minorHAnsi"/>
          <w:lang w:val="es-ES"/>
        </w:rPr>
        <w:t>adolescents</w:t>
      </w:r>
      <w:proofErr w:type="spellEnd"/>
      <w:r w:rsidRPr="00C21EA7">
        <w:rPr>
          <w:rFonts w:asciiTheme="minorHAnsi" w:hAnsiTheme="minorHAnsi" w:cstheme="minorHAnsi"/>
          <w:lang w:val="es-ES"/>
        </w:rPr>
        <w:t xml:space="preserve"> reciban </w:t>
      </w:r>
      <w:r w:rsidR="004C46F9" w:rsidRPr="00C21EA7">
        <w:rPr>
          <w:rFonts w:asciiTheme="minorHAnsi" w:hAnsiTheme="minorHAnsi" w:cstheme="minorHAnsi"/>
          <w:lang w:val="es-ES"/>
        </w:rPr>
        <w:t>la</w:t>
      </w:r>
      <w:r w:rsidRPr="00C21EA7">
        <w:rPr>
          <w:rFonts w:asciiTheme="minorHAnsi" w:hAnsiTheme="minorHAnsi" w:cstheme="minorHAnsi"/>
          <w:lang w:val="es-ES"/>
        </w:rPr>
        <w:t xml:space="preserve"> vacuna, y también se recomienda para</w:t>
      </w:r>
      <w:r w:rsidR="004C46F9" w:rsidRPr="00C21EA7">
        <w:rPr>
          <w:rFonts w:asciiTheme="minorHAnsi" w:hAnsiTheme="minorHAnsi" w:cstheme="minorHAnsi"/>
          <w:lang w:val="es-ES"/>
        </w:rPr>
        <w:t xml:space="preserve"> los</w:t>
      </w:r>
      <w:r w:rsidRPr="00C21EA7">
        <w:rPr>
          <w:rFonts w:asciiTheme="minorHAnsi" w:hAnsiTheme="minorHAnsi" w:cstheme="minorHAnsi"/>
          <w:lang w:val="es-ES"/>
        </w:rPr>
        <w:t xml:space="preserve"> niños más pequeños con ciertas </w:t>
      </w:r>
      <w:r w:rsidR="004C46F9" w:rsidRPr="00C21EA7">
        <w:rPr>
          <w:rFonts w:asciiTheme="minorHAnsi" w:hAnsiTheme="minorHAnsi" w:cstheme="minorHAnsi"/>
          <w:lang w:val="es-ES"/>
        </w:rPr>
        <w:t xml:space="preserve">condiciones </w:t>
      </w:r>
      <w:r w:rsidRPr="00C21EA7">
        <w:rPr>
          <w:rFonts w:asciiTheme="minorHAnsi" w:hAnsiTheme="minorHAnsi" w:cstheme="minorHAnsi"/>
          <w:lang w:val="es-ES"/>
        </w:rPr>
        <w:t>de salud. Hable con el medico de su hijo(a) para obtener más información.</w:t>
      </w:r>
    </w:p>
    <w:sectPr w:rsidR="007E2F7A" w:rsidRPr="00C21EA7" w:rsidSect="002F7573">
      <w:headerReference w:type="default" r:id="rId7"/>
      <w:footerReference w:type="default" r:id="rId8"/>
      <w:headerReference w:type="first" r:id="rId9"/>
      <w:footerReference w:type="first" r:id="rId10"/>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CEE4" w14:textId="77777777" w:rsidR="00786E72" w:rsidRDefault="00786E72">
      <w:r>
        <w:separator/>
      </w:r>
    </w:p>
  </w:endnote>
  <w:endnote w:type="continuationSeparator" w:id="0">
    <w:p w14:paraId="206C9FB7" w14:textId="77777777" w:rsidR="00786E72" w:rsidRDefault="0078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noir">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FB37"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7C7F3655"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5CC0"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5AA5DE68"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0BF6" w14:textId="77777777" w:rsidR="00786E72" w:rsidRDefault="00786E72">
      <w:r>
        <w:separator/>
      </w:r>
    </w:p>
  </w:footnote>
  <w:footnote w:type="continuationSeparator" w:id="0">
    <w:p w14:paraId="65B4B656" w14:textId="77777777" w:rsidR="00786E72" w:rsidRDefault="0078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8183" w14:textId="77777777" w:rsidR="00131A2A" w:rsidRPr="00074F8E" w:rsidRDefault="00DC3B78" w:rsidP="00074F8E">
    <w:pPr>
      <w:pStyle w:val="Header"/>
      <w:ind w:left="-810" w:right="-540"/>
    </w:pPr>
    <w:r>
      <w:rPr>
        <w:noProof/>
      </w:rPr>
      <w:drawing>
        <wp:inline distT="0" distB="0" distL="0" distR="0" wp14:anchorId="312D8348" wp14:editId="3A123A8C">
          <wp:extent cx="6699906" cy="870881"/>
          <wp:effectExtent l="0" t="0" r="5715"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99906" cy="8708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31F6" w14:textId="77777777" w:rsidR="00131A2A" w:rsidRDefault="00667FBD" w:rsidP="00746EDA">
    <w:pPr>
      <w:pStyle w:val="Header"/>
      <w:ind w:left="-810" w:right="-540"/>
    </w:pPr>
    <w:r>
      <w:rPr>
        <w:noProof/>
      </w:rPr>
      <w:drawing>
        <wp:inline distT="0" distB="0" distL="0" distR="0" wp14:anchorId="685CDB15" wp14:editId="4D4DA6BF">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3702B95D" wp14:editId="7E8E05AA">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26C2A403"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2B95D"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26C2A403" w14:textId="77777777" w:rsidR="00325E8C" w:rsidRPr="00746EDA" w:rsidRDefault="00325E8C" w:rsidP="00325E8C">
                    <w:pPr>
                      <w:jc w:val="right"/>
                      <w:rPr>
                        <w:rFonts w:asciiTheme="minorHAnsi" w:hAnsiTheme="minorHAnsi"/>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5F37"/>
    <w:multiLevelType w:val="hybridMultilevel"/>
    <w:tmpl w:val="11FA0C24"/>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92FE9"/>
    <w:multiLevelType w:val="hybridMultilevel"/>
    <w:tmpl w:val="7DBC18AC"/>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A7CD7"/>
    <w:multiLevelType w:val="hybridMultilevel"/>
    <w:tmpl w:val="16D07A00"/>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B114B"/>
    <w:multiLevelType w:val="hybridMultilevel"/>
    <w:tmpl w:val="171CE720"/>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6376E"/>
    <w:multiLevelType w:val="hybridMultilevel"/>
    <w:tmpl w:val="50F640B0"/>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87E5C"/>
    <w:multiLevelType w:val="hybridMultilevel"/>
    <w:tmpl w:val="E72C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C6219"/>
    <w:multiLevelType w:val="hybridMultilevel"/>
    <w:tmpl w:val="291EE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4584E"/>
    <w:multiLevelType w:val="hybridMultilevel"/>
    <w:tmpl w:val="B7B2AB76"/>
    <w:lvl w:ilvl="0" w:tplc="180E35F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715354">
    <w:abstractNumId w:val="4"/>
  </w:num>
  <w:num w:numId="2" w16cid:durableId="627661383">
    <w:abstractNumId w:val="3"/>
  </w:num>
  <w:num w:numId="3" w16cid:durableId="895168450">
    <w:abstractNumId w:val="1"/>
  </w:num>
  <w:num w:numId="4" w16cid:durableId="2125884044">
    <w:abstractNumId w:val="8"/>
  </w:num>
  <w:num w:numId="5" w16cid:durableId="933979781">
    <w:abstractNumId w:val="10"/>
  </w:num>
  <w:num w:numId="6" w16cid:durableId="1741757532">
    <w:abstractNumId w:val="5"/>
  </w:num>
  <w:num w:numId="7" w16cid:durableId="690961605">
    <w:abstractNumId w:val="0"/>
  </w:num>
  <w:num w:numId="8" w16cid:durableId="619149715">
    <w:abstractNumId w:val="9"/>
  </w:num>
  <w:num w:numId="9" w16cid:durableId="2117096505">
    <w:abstractNumId w:val="6"/>
  </w:num>
  <w:num w:numId="10" w16cid:durableId="894698677">
    <w:abstractNumId w:val="7"/>
  </w:num>
  <w:num w:numId="11" w16cid:durableId="80033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5590E"/>
    <w:rsid w:val="00063C3B"/>
    <w:rsid w:val="00071CCE"/>
    <w:rsid w:val="00074F8E"/>
    <w:rsid w:val="000907DC"/>
    <w:rsid w:val="000A09E8"/>
    <w:rsid w:val="000D3EF9"/>
    <w:rsid w:val="00102D55"/>
    <w:rsid w:val="0011358C"/>
    <w:rsid w:val="00120B45"/>
    <w:rsid w:val="00124A4F"/>
    <w:rsid w:val="00131A2A"/>
    <w:rsid w:val="0016573B"/>
    <w:rsid w:val="001A4C98"/>
    <w:rsid w:val="002114DA"/>
    <w:rsid w:val="00223E2A"/>
    <w:rsid w:val="00230CA8"/>
    <w:rsid w:val="00256164"/>
    <w:rsid w:val="00275A7C"/>
    <w:rsid w:val="002841E4"/>
    <w:rsid w:val="002A1780"/>
    <w:rsid w:val="002A6937"/>
    <w:rsid w:val="002B0513"/>
    <w:rsid w:val="002B2888"/>
    <w:rsid w:val="002B594D"/>
    <w:rsid w:val="002C17AA"/>
    <w:rsid w:val="002D7708"/>
    <w:rsid w:val="002F0325"/>
    <w:rsid w:val="002F7573"/>
    <w:rsid w:val="00304515"/>
    <w:rsid w:val="00325E8C"/>
    <w:rsid w:val="0035607C"/>
    <w:rsid w:val="00384402"/>
    <w:rsid w:val="00391708"/>
    <w:rsid w:val="0040087F"/>
    <w:rsid w:val="00414A5D"/>
    <w:rsid w:val="00416710"/>
    <w:rsid w:val="00447A79"/>
    <w:rsid w:val="00451603"/>
    <w:rsid w:val="004B36A5"/>
    <w:rsid w:val="004C46F9"/>
    <w:rsid w:val="005040A6"/>
    <w:rsid w:val="005048BC"/>
    <w:rsid w:val="00507638"/>
    <w:rsid w:val="005415E4"/>
    <w:rsid w:val="00565139"/>
    <w:rsid w:val="0057019B"/>
    <w:rsid w:val="005706BE"/>
    <w:rsid w:val="00593B51"/>
    <w:rsid w:val="005A594F"/>
    <w:rsid w:val="005C179B"/>
    <w:rsid w:val="005D781F"/>
    <w:rsid w:val="005E525B"/>
    <w:rsid w:val="00603700"/>
    <w:rsid w:val="006338D9"/>
    <w:rsid w:val="00634551"/>
    <w:rsid w:val="00634A18"/>
    <w:rsid w:val="00636658"/>
    <w:rsid w:val="00642C2A"/>
    <w:rsid w:val="006633B9"/>
    <w:rsid w:val="00667FBD"/>
    <w:rsid w:val="0067618F"/>
    <w:rsid w:val="00683F7E"/>
    <w:rsid w:val="006850EF"/>
    <w:rsid w:val="006A7B60"/>
    <w:rsid w:val="006C0B79"/>
    <w:rsid w:val="006C1045"/>
    <w:rsid w:val="00701186"/>
    <w:rsid w:val="00704159"/>
    <w:rsid w:val="0074279D"/>
    <w:rsid w:val="00746EDA"/>
    <w:rsid w:val="00786E72"/>
    <w:rsid w:val="007B4760"/>
    <w:rsid w:val="007B483C"/>
    <w:rsid w:val="007E2F7A"/>
    <w:rsid w:val="00836C7D"/>
    <w:rsid w:val="00837550"/>
    <w:rsid w:val="008638F0"/>
    <w:rsid w:val="00892448"/>
    <w:rsid w:val="008D50C4"/>
    <w:rsid w:val="008F2789"/>
    <w:rsid w:val="008F4583"/>
    <w:rsid w:val="008F557C"/>
    <w:rsid w:val="00936820"/>
    <w:rsid w:val="00950001"/>
    <w:rsid w:val="00957E13"/>
    <w:rsid w:val="00966A4B"/>
    <w:rsid w:val="009670BF"/>
    <w:rsid w:val="0098434B"/>
    <w:rsid w:val="00997A1A"/>
    <w:rsid w:val="009A1D7F"/>
    <w:rsid w:val="009A4A1A"/>
    <w:rsid w:val="009E7504"/>
    <w:rsid w:val="00A10103"/>
    <w:rsid w:val="00A45FFC"/>
    <w:rsid w:val="00A61935"/>
    <w:rsid w:val="00A715BE"/>
    <w:rsid w:val="00A77D09"/>
    <w:rsid w:val="00AA091C"/>
    <w:rsid w:val="00AA4BE4"/>
    <w:rsid w:val="00AA5E61"/>
    <w:rsid w:val="00AC1035"/>
    <w:rsid w:val="00AF1C44"/>
    <w:rsid w:val="00AF4CCD"/>
    <w:rsid w:val="00B01BCC"/>
    <w:rsid w:val="00B05204"/>
    <w:rsid w:val="00B254D8"/>
    <w:rsid w:val="00B571FF"/>
    <w:rsid w:val="00B93694"/>
    <w:rsid w:val="00B94EAB"/>
    <w:rsid w:val="00BA1F16"/>
    <w:rsid w:val="00BA5A59"/>
    <w:rsid w:val="00BB419B"/>
    <w:rsid w:val="00BC2F3C"/>
    <w:rsid w:val="00BD0A3F"/>
    <w:rsid w:val="00BD1189"/>
    <w:rsid w:val="00BD3593"/>
    <w:rsid w:val="00BE03E3"/>
    <w:rsid w:val="00BF7F7C"/>
    <w:rsid w:val="00C023EE"/>
    <w:rsid w:val="00C04FF8"/>
    <w:rsid w:val="00C17DB0"/>
    <w:rsid w:val="00C21EA7"/>
    <w:rsid w:val="00C411B0"/>
    <w:rsid w:val="00C43043"/>
    <w:rsid w:val="00C75EE0"/>
    <w:rsid w:val="00C7700A"/>
    <w:rsid w:val="00C96692"/>
    <w:rsid w:val="00CB64A1"/>
    <w:rsid w:val="00CD1C23"/>
    <w:rsid w:val="00CD41DA"/>
    <w:rsid w:val="00CF2AA9"/>
    <w:rsid w:val="00CF4D97"/>
    <w:rsid w:val="00D31334"/>
    <w:rsid w:val="00D36A82"/>
    <w:rsid w:val="00D63AF0"/>
    <w:rsid w:val="00D663EB"/>
    <w:rsid w:val="00DB0C69"/>
    <w:rsid w:val="00DB6BAF"/>
    <w:rsid w:val="00DC3B78"/>
    <w:rsid w:val="00DC544C"/>
    <w:rsid w:val="00E0782A"/>
    <w:rsid w:val="00E3379D"/>
    <w:rsid w:val="00E73609"/>
    <w:rsid w:val="00E86ECC"/>
    <w:rsid w:val="00E87687"/>
    <w:rsid w:val="00ED16A3"/>
    <w:rsid w:val="00ED301E"/>
    <w:rsid w:val="00EF13B1"/>
    <w:rsid w:val="00EF5FBD"/>
    <w:rsid w:val="00F01BB9"/>
    <w:rsid w:val="00F56DA8"/>
    <w:rsid w:val="00F87357"/>
    <w:rsid w:val="00FA1635"/>
    <w:rsid w:val="00FB5148"/>
    <w:rsid w:val="00FD3A9B"/>
    <w:rsid w:val="00FF09C3"/>
    <w:rsid w:val="00F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B480C"/>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character" w:styleId="Emphasis">
    <w:name w:val="Emphasis"/>
    <w:basedOn w:val="DefaultParagraphFont"/>
    <w:qFormat/>
    <w:rsid w:val="00074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County of Sonoma</vt:lpstr>
    </vt:vector>
  </TitlesOfParts>
  <Company>Sonoma County Departmet of Health Services Public Health Division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Meningococcal Disease Exposure Notice Spanish Template</dc:title>
  <dc:subject>Meningococcal Disease Exposure Notice Spanish Template</dc:subject>
  <dc:creator>Mayte O'Sullivan</dc:creator>
  <cp:lastModifiedBy>Anna Edgerton</cp:lastModifiedBy>
  <cp:revision>3</cp:revision>
  <cp:lastPrinted>2011-03-02T16:32:00Z</cp:lastPrinted>
  <dcterms:created xsi:type="dcterms:W3CDTF">2023-07-18T21:44:00Z</dcterms:created>
  <dcterms:modified xsi:type="dcterms:W3CDTF">2023-07-18T23:18:00Z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